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17F1" w14:textId="77777777" w:rsidR="008759AC" w:rsidRDefault="008759AC" w:rsidP="008759AC">
      <w:pPr>
        <w:spacing w:after="0" w:line="259" w:lineRule="auto"/>
        <w:rPr>
          <w:sz w:val="20"/>
        </w:rPr>
      </w:pPr>
    </w:p>
    <w:p w14:paraId="6BB33158" w14:textId="77777777" w:rsidR="008759AC" w:rsidRDefault="008759AC" w:rsidP="008759AC">
      <w:pPr>
        <w:spacing w:after="0" w:line="259" w:lineRule="auto"/>
        <w:rPr>
          <w:sz w:val="20"/>
        </w:rPr>
      </w:pPr>
    </w:p>
    <w:p w14:paraId="5478F108" w14:textId="77777777" w:rsidR="008759AC" w:rsidRDefault="008759AC" w:rsidP="008759AC">
      <w:pPr>
        <w:jc w:val="center"/>
        <w:rPr>
          <w:b/>
          <w:sz w:val="44"/>
        </w:rPr>
      </w:pPr>
    </w:p>
    <w:p w14:paraId="3EC3A7AF" w14:textId="77777777" w:rsidR="008759AC" w:rsidRDefault="008759AC" w:rsidP="008759AC">
      <w:pPr>
        <w:jc w:val="center"/>
        <w:rPr>
          <w:b/>
          <w:sz w:val="44"/>
        </w:rPr>
      </w:pPr>
    </w:p>
    <w:p w14:paraId="15943681" w14:textId="77777777" w:rsidR="008759AC" w:rsidRDefault="008759AC" w:rsidP="008759AC">
      <w:pPr>
        <w:jc w:val="center"/>
        <w:rPr>
          <w:b/>
          <w:sz w:val="44"/>
        </w:rPr>
      </w:pPr>
      <w:r w:rsidRPr="00EB7548">
        <w:rPr>
          <w:b/>
          <w:sz w:val="44"/>
        </w:rPr>
        <w:t>PLAN INSTITUCIONAL DE CAPACITACIÓN – PIC 2026</w:t>
      </w:r>
    </w:p>
    <w:p w14:paraId="61200722" w14:textId="77777777" w:rsidR="008759AC" w:rsidRDefault="008759AC" w:rsidP="008759AC">
      <w:pPr>
        <w:jc w:val="center"/>
        <w:rPr>
          <w:b/>
          <w:sz w:val="44"/>
        </w:rPr>
      </w:pPr>
    </w:p>
    <w:p w14:paraId="24BE9578" w14:textId="77777777" w:rsidR="008759AC" w:rsidRDefault="008759AC" w:rsidP="008759AC">
      <w:pPr>
        <w:jc w:val="center"/>
        <w:rPr>
          <w:b/>
          <w:sz w:val="44"/>
        </w:rPr>
      </w:pPr>
    </w:p>
    <w:p w14:paraId="3E78E892" w14:textId="77777777" w:rsidR="008759AC" w:rsidRPr="00EB7548" w:rsidRDefault="008759AC" w:rsidP="008759AC">
      <w:pPr>
        <w:jc w:val="center"/>
      </w:pPr>
    </w:p>
    <w:p w14:paraId="3F7F09EC" w14:textId="77777777" w:rsidR="008759AC" w:rsidRPr="001C3E16" w:rsidRDefault="008759AC" w:rsidP="008759AC">
      <w:pPr>
        <w:jc w:val="center"/>
        <w:rPr>
          <w:b/>
          <w:bCs/>
          <w:sz w:val="40"/>
          <w:szCs w:val="40"/>
        </w:rPr>
      </w:pPr>
      <w:r w:rsidRPr="00EB7548">
        <w:br/>
      </w:r>
      <w:r w:rsidRPr="001C3E16">
        <w:rPr>
          <w:b/>
          <w:bCs/>
          <w:sz w:val="40"/>
          <w:szCs w:val="40"/>
        </w:rPr>
        <w:t>E.S.E. Hospital Local de Algarrobo – Magdalena</w:t>
      </w:r>
    </w:p>
    <w:p w14:paraId="6F60850D" w14:textId="77777777" w:rsidR="008759AC" w:rsidRDefault="008759AC" w:rsidP="008759AC">
      <w:pPr>
        <w:jc w:val="center"/>
      </w:pPr>
      <w:r w:rsidRPr="00EB7548">
        <w:br/>
      </w:r>
    </w:p>
    <w:p w14:paraId="64DD4439" w14:textId="77777777" w:rsidR="008759AC" w:rsidRDefault="008759AC" w:rsidP="008759AC">
      <w:pPr>
        <w:jc w:val="center"/>
      </w:pPr>
    </w:p>
    <w:p w14:paraId="178F2C54" w14:textId="77777777" w:rsidR="008759AC" w:rsidRDefault="008759AC" w:rsidP="008759AC">
      <w:pPr>
        <w:jc w:val="center"/>
      </w:pPr>
    </w:p>
    <w:p w14:paraId="6AA46263" w14:textId="77777777" w:rsidR="008759AC" w:rsidRDefault="008759AC" w:rsidP="008759AC">
      <w:pPr>
        <w:jc w:val="center"/>
      </w:pPr>
    </w:p>
    <w:p w14:paraId="3F5F61EE" w14:textId="77777777" w:rsidR="008759AC" w:rsidRDefault="008759AC" w:rsidP="008759AC">
      <w:pPr>
        <w:jc w:val="center"/>
      </w:pPr>
    </w:p>
    <w:p w14:paraId="493CCBDD" w14:textId="77777777" w:rsidR="008759AC" w:rsidRDefault="008759AC" w:rsidP="008759AC">
      <w:pPr>
        <w:jc w:val="center"/>
      </w:pPr>
    </w:p>
    <w:p w14:paraId="310AE1A4" w14:textId="77777777" w:rsidR="008F4C9C" w:rsidRDefault="008759AC" w:rsidP="008F4C9C">
      <w:pPr>
        <w:jc w:val="center"/>
        <w:rPr>
          <w:b/>
          <w:bCs/>
        </w:rPr>
      </w:pPr>
      <w:r w:rsidRPr="001C3E16">
        <w:rPr>
          <w:b/>
          <w:bCs/>
        </w:rPr>
        <w:t>Vigencia: 2026</w:t>
      </w:r>
    </w:p>
    <w:p w14:paraId="6C775477" w14:textId="77777777" w:rsidR="008F4C9C" w:rsidRDefault="008F4C9C" w:rsidP="008F4C9C">
      <w:pPr>
        <w:jc w:val="center"/>
        <w:rPr>
          <w:b/>
          <w:bCs/>
        </w:rPr>
      </w:pPr>
    </w:p>
    <w:p w14:paraId="76D7B22D" w14:textId="77777777" w:rsidR="008F4C9C" w:rsidRDefault="008F4C9C" w:rsidP="008F4C9C">
      <w:pPr>
        <w:jc w:val="center"/>
        <w:rPr>
          <w:b/>
          <w:bCs/>
        </w:rPr>
      </w:pPr>
    </w:p>
    <w:p w14:paraId="39107486" w14:textId="77777777" w:rsidR="008F4C9C" w:rsidRDefault="008F4C9C" w:rsidP="008F4C9C">
      <w:pPr>
        <w:jc w:val="center"/>
        <w:rPr>
          <w:b/>
          <w:bCs/>
        </w:rPr>
      </w:pPr>
    </w:p>
    <w:p w14:paraId="562E8A30" w14:textId="77777777" w:rsidR="008F4C9C" w:rsidRDefault="008F4C9C" w:rsidP="008F4C9C">
      <w:pPr>
        <w:jc w:val="center"/>
        <w:rPr>
          <w:b/>
          <w:bCs/>
        </w:rPr>
      </w:pPr>
    </w:p>
    <w:p w14:paraId="0B6AB898" w14:textId="4752FFDD" w:rsidR="008759AC" w:rsidRPr="001C3E16" w:rsidRDefault="008759AC" w:rsidP="008F4C9C">
      <w:pPr>
        <w:jc w:val="center"/>
        <w:rPr>
          <w:b/>
          <w:bCs/>
        </w:rPr>
      </w:pPr>
      <w:r w:rsidRPr="001C3E16">
        <w:rPr>
          <w:b/>
          <w:bCs/>
        </w:rPr>
        <w:t>1. Introducción</w:t>
      </w:r>
    </w:p>
    <w:p w14:paraId="18384F1A" w14:textId="77777777" w:rsidR="008759AC" w:rsidRPr="00EB7548" w:rsidRDefault="008759AC" w:rsidP="008759AC">
      <w:r w:rsidRPr="00EB7548">
        <w:t>El Plan Institucional de Capacitación (PIC) 2026 constituye la estrategia anual para fortalecer las competencias del talento humano de la E.S.E. Hospital Local de Algarrobo. Este plan orienta la formación técnica, administrativa, digital y humana del personal, con el fin de mejorar la calidad, seguridad, oportunidad y humanización de los servicios de salud prestados a la comunidad.</w:t>
      </w:r>
    </w:p>
    <w:p w14:paraId="433F4E8B" w14:textId="77777777" w:rsidR="008759AC" w:rsidRPr="00EB7548" w:rsidRDefault="008759AC" w:rsidP="008759AC">
      <w:r w:rsidRPr="00EB7548">
        <w:t>Para la vigencia 2026, el PIC incorpora enfoques modernos como transformación digital, inteligencia artificial, gestión por resultados, cumplimiento normativo (RIAS y Resoluciones vigentes) y cultura organizacional centrada en el usuario.</w:t>
      </w:r>
    </w:p>
    <w:p w14:paraId="6EB509E1" w14:textId="77777777" w:rsidR="008759AC" w:rsidRPr="001C3E16" w:rsidRDefault="008759AC" w:rsidP="008759AC">
      <w:pPr>
        <w:pStyle w:val="Ttulo1"/>
        <w:rPr>
          <w:b/>
          <w:bCs/>
          <w:color w:val="auto"/>
        </w:rPr>
      </w:pPr>
      <w:r w:rsidRPr="001C3E16">
        <w:rPr>
          <w:b/>
          <w:bCs/>
          <w:color w:val="auto"/>
        </w:rPr>
        <w:t>2. Objetivo General</w:t>
      </w:r>
    </w:p>
    <w:p w14:paraId="3248DF58" w14:textId="77777777" w:rsidR="008759AC" w:rsidRDefault="008759AC" w:rsidP="008759AC">
      <w:r w:rsidRPr="00EB7548">
        <w:t>Fortalecer las competencias del talento humano mediante procesos continuos de capacitación que contribuyan al mejoramiento institucional, el cumplimiento normativo y la excelencia en la prestación de los servicios de salud.</w:t>
      </w:r>
    </w:p>
    <w:p w14:paraId="30AD0E4F" w14:textId="77777777" w:rsidR="008759AC" w:rsidRPr="00EB7548" w:rsidRDefault="008759AC" w:rsidP="008759AC"/>
    <w:p w14:paraId="7A0AB048" w14:textId="77777777" w:rsidR="008759AC" w:rsidRPr="001C3E16" w:rsidRDefault="008759AC" w:rsidP="008759AC">
      <w:pPr>
        <w:pStyle w:val="Ttulo1"/>
        <w:rPr>
          <w:b/>
          <w:bCs/>
          <w:color w:val="auto"/>
        </w:rPr>
      </w:pPr>
      <w:r w:rsidRPr="001C3E16">
        <w:rPr>
          <w:b/>
          <w:bCs/>
          <w:color w:val="auto"/>
        </w:rPr>
        <w:t>3. Objetivos Específicos</w:t>
      </w:r>
    </w:p>
    <w:p w14:paraId="0719B438" w14:textId="77777777" w:rsidR="008759AC" w:rsidRPr="00EB7548" w:rsidRDefault="008759AC" w:rsidP="008759AC">
      <w:pPr>
        <w:pStyle w:val="Listaconvietas"/>
        <w:tabs>
          <w:tab w:val="num" w:pos="360"/>
        </w:tabs>
        <w:ind w:left="360" w:hanging="360"/>
      </w:pPr>
      <w:r w:rsidRPr="00EB7548">
        <w:t>Mejorar la seguridad del paciente y la calidad asistencial.</w:t>
      </w:r>
    </w:p>
    <w:p w14:paraId="002377C7" w14:textId="77777777" w:rsidR="008759AC" w:rsidRPr="00EB7548" w:rsidRDefault="008759AC" w:rsidP="008759AC">
      <w:pPr>
        <w:pStyle w:val="Listaconvietas"/>
        <w:tabs>
          <w:tab w:val="num" w:pos="360"/>
        </w:tabs>
        <w:ind w:left="360" w:hanging="360"/>
      </w:pPr>
      <w:r w:rsidRPr="00EB7548">
        <w:t>Actualizar al personal en normatividad sanitaria vigente.</w:t>
      </w:r>
    </w:p>
    <w:p w14:paraId="6BB6BFF1" w14:textId="77777777" w:rsidR="008759AC" w:rsidRPr="00EB7548" w:rsidRDefault="008759AC" w:rsidP="008759AC">
      <w:pPr>
        <w:pStyle w:val="Listaconvietas"/>
        <w:tabs>
          <w:tab w:val="num" w:pos="360"/>
        </w:tabs>
        <w:ind w:left="360" w:hanging="360"/>
      </w:pPr>
      <w:r w:rsidRPr="00EB7548">
        <w:t>Fortalecer habilidades digitales y uso de sistemas de información.</w:t>
      </w:r>
    </w:p>
    <w:p w14:paraId="5CEE78A9" w14:textId="77777777" w:rsidR="008759AC" w:rsidRPr="00EB7548" w:rsidRDefault="008759AC" w:rsidP="008759AC">
      <w:pPr>
        <w:pStyle w:val="Listaconvietas"/>
        <w:tabs>
          <w:tab w:val="num" w:pos="360"/>
        </w:tabs>
        <w:ind w:left="360" w:hanging="360"/>
      </w:pPr>
      <w:r w:rsidRPr="00EB7548">
        <w:t>Optimizar procesos administrativos y financieros.</w:t>
      </w:r>
    </w:p>
    <w:p w14:paraId="4397DA37" w14:textId="77777777" w:rsidR="008759AC" w:rsidRPr="00EB7548" w:rsidRDefault="008759AC" w:rsidP="008759AC">
      <w:pPr>
        <w:pStyle w:val="Listaconvietas"/>
        <w:tabs>
          <w:tab w:val="num" w:pos="360"/>
        </w:tabs>
        <w:ind w:left="360" w:hanging="360"/>
      </w:pPr>
      <w:r w:rsidRPr="00EB7548">
        <w:t>Promover liderazgo, trabajo en equipo y cultura de servicio.</w:t>
      </w:r>
    </w:p>
    <w:p w14:paraId="339B3C42" w14:textId="77777777" w:rsidR="008759AC" w:rsidRPr="00EB7548" w:rsidRDefault="008759AC" w:rsidP="008759AC">
      <w:pPr>
        <w:pStyle w:val="Listaconvietas"/>
        <w:tabs>
          <w:tab w:val="num" w:pos="360"/>
        </w:tabs>
        <w:ind w:left="360" w:hanging="360"/>
      </w:pPr>
      <w:r w:rsidRPr="00EB7548">
        <w:lastRenderedPageBreak/>
        <w:t>Garantizar inducción y reinducción permanente.</w:t>
      </w:r>
    </w:p>
    <w:p w14:paraId="6563865E" w14:textId="77777777" w:rsidR="008759AC" w:rsidRPr="001C3E16" w:rsidRDefault="008759AC" w:rsidP="008759AC">
      <w:pPr>
        <w:pStyle w:val="Ttulo1"/>
        <w:rPr>
          <w:b/>
          <w:bCs/>
          <w:color w:val="auto"/>
        </w:rPr>
      </w:pPr>
      <w:r w:rsidRPr="001C3E16">
        <w:rPr>
          <w:b/>
          <w:bCs/>
          <w:color w:val="auto"/>
        </w:rPr>
        <w:t>4. Alcance</w:t>
      </w:r>
    </w:p>
    <w:p w14:paraId="3626AE8C" w14:textId="77777777" w:rsidR="008759AC" w:rsidRDefault="008759AC" w:rsidP="008759AC">
      <w:r w:rsidRPr="00EB7548">
        <w:t>Aplica a todo el personal asistencial, administrativo, directivo, contratistas y personal de apoyo de la institución, independiente del tipo de vinculación contractual.</w:t>
      </w:r>
    </w:p>
    <w:p w14:paraId="05030801" w14:textId="77777777" w:rsidR="008759AC" w:rsidRPr="00EB7548" w:rsidRDefault="008759AC" w:rsidP="008759AC"/>
    <w:p w14:paraId="6056CB5A" w14:textId="77777777" w:rsidR="008759AC" w:rsidRPr="001C3E16" w:rsidRDefault="008759AC" w:rsidP="008759AC">
      <w:pPr>
        <w:pStyle w:val="Ttulo1"/>
        <w:rPr>
          <w:b/>
          <w:bCs/>
          <w:color w:val="auto"/>
        </w:rPr>
      </w:pPr>
      <w:r w:rsidRPr="001C3E16">
        <w:rPr>
          <w:b/>
          <w:bCs/>
          <w:color w:val="auto"/>
        </w:rPr>
        <w:t>5. Marco Normativo</w:t>
      </w:r>
    </w:p>
    <w:p w14:paraId="7CC43659" w14:textId="77777777" w:rsidR="008759AC" w:rsidRPr="00EB7548" w:rsidRDefault="008759AC" w:rsidP="008759AC">
      <w:pPr>
        <w:pStyle w:val="Listaconvietas"/>
        <w:tabs>
          <w:tab w:val="num" w:pos="360"/>
        </w:tabs>
        <w:ind w:left="360" w:hanging="360"/>
      </w:pPr>
      <w:r w:rsidRPr="00EB7548">
        <w:t>Constitución Política de Colombia.</w:t>
      </w:r>
    </w:p>
    <w:p w14:paraId="0E6601CD" w14:textId="77777777" w:rsidR="008759AC" w:rsidRPr="00EB7548" w:rsidRDefault="008759AC" w:rsidP="008759AC">
      <w:pPr>
        <w:pStyle w:val="Listaconvietas"/>
        <w:tabs>
          <w:tab w:val="num" w:pos="360"/>
        </w:tabs>
        <w:ind w:left="360" w:hanging="360"/>
      </w:pPr>
      <w:r w:rsidRPr="00EB7548">
        <w:t>Ley 909 de 2004 – Empleo Público.</w:t>
      </w:r>
    </w:p>
    <w:p w14:paraId="7A5FC68C" w14:textId="77777777" w:rsidR="008759AC" w:rsidRPr="00EB7548" w:rsidRDefault="008759AC" w:rsidP="008759AC">
      <w:pPr>
        <w:pStyle w:val="Listaconvietas"/>
        <w:tabs>
          <w:tab w:val="num" w:pos="360"/>
        </w:tabs>
        <w:ind w:left="360" w:hanging="360"/>
      </w:pPr>
      <w:r w:rsidRPr="00EB7548">
        <w:t>Decreto 1083 de 2015 – Función Pública.</w:t>
      </w:r>
    </w:p>
    <w:p w14:paraId="4750E816" w14:textId="77777777" w:rsidR="008759AC" w:rsidRPr="00EB7548" w:rsidRDefault="008759AC" w:rsidP="008759AC">
      <w:pPr>
        <w:pStyle w:val="Listaconvietas"/>
        <w:tabs>
          <w:tab w:val="num" w:pos="360"/>
        </w:tabs>
        <w:ind w:left="360" w:hanging="360"/>
      </w:pPr>
      <w:r w:rsidRPr="00EB7548">
        <w:t>Decreto 612 de 2018 – MIPG.</w:t>
      </w:r>
    </w:p>
    <w:p w14:paraId="05E47E52" w14:textId="77777777" w:rsidR="008759AC" w:rsidRPr="00EB7548" w:rsidRDefault="008759AC" w:rsidP="008759AC">
      <w:pPr>
        <w:pStyle w:val="Listaconvietas"/>
        <w:tabs>
          <w:tab w:val="num" w:pos="360"/>
        </w:tabs>
        <w:ind w:left="360" w:hanging="360"/>
      </w:pPr>
      <w:r w:rsidRPr="00EB7548">
        <w:t>Resolución 3280 de 2018 – RIAS.</w:t>
      </w:r>
    </w:p>
    <w:p w14:paraId="29CEB99A" w14:textId="77777777" w:rsidR="008759AC" w:rsidRPr="00EB7548" w:rsidRDefault="008759AC" w:rsidP="008759AC">
      <w:pPr>
        <w:pStyle w:val="Listaconvietas"/>
        <w:tabs>
          <w:tab w:val="num" w:pos="360"/>
        </w:tabs>
        <w:ind w:left="360" w:hanging="360"/>
      </w:pPr>
      <w:r w:rsidRPr="00EB7548">
        <w:t>Resolución 202 de 2021.</w:t>
      </w:r>
    </w:p>
    <w:p w14:paraId="7AB30A0E" w14:textId="77777777" w:rsidR="008759AC" w:rsidRPr="00EB7548" w:rsidRDefault="008759AC" w:rsidP="008759AC">
      <w:pPr>
        <w:pStyle w:val="Listaconvietas"/>
        <w:tabs>
          <w:tab w:val="num" w:pos="360"/>
        </w:tabs>
        <w:ind w:left="360" w:hanging="360"/>
      </w:pPr>
      <w:r w:rsidRPr="00EB7548">
        <w:t>Sistema Obligatorio de Garantía de Calidad en Salud.</w:t>
      </w:r>
    </w:p>
    <w:p w14:paraId="4195B55E" w14:textId="77777777" w:rsidR="008759AC" w:rsidRDefault="008759AC" w:rsidP="008759AC">
      <w:pPr>
        <w:pStyle w:val="Listaconvietas"/>
        <w:tabs>
          <w:tab w:val="num" w:pos="360"/>
        </w:tabs>
        <w:ind w:left="360" w:hanging="360"/>
      </w:pPr>
      <w:r w:rsidRPr="00EB7548">
        <w:t>Plan Nacional de Formación y Capacitación 2020–2030.</w:t>
      </w:r>
    </w:p>
    <w:p w14:paraId="275BC1C6" w14:textId="77777777" w:rsidR="008759AC" w:rsidRDefault="008759AC" w:rsidP="008759AC">
      <w:pPr>
        <w:pStyle w:val="Listaconvietas"/>
        <w:numPr>
          <w:ilvl w:val="0"/>
          <w:numId w:val="0"/>
        </w:numPr>
      </w:pPr>
    </w:p>
    <w:p w14:paraId="06258E9E" w14:textId="77777777" w:rsidR="008759AC" w:rsidRDefault="008759AC" w:rsidP="008759AC">
      <w:pPr>
        <w:pStyle w:val="Listaconvietas"/>
        <w:numPr>
          <w:ilvl w:val="0"/>
          <w:numId w:val="0"/>
        </w:numPr>
      </w:pPr>
    </w:p>
    <w:p w14:paraId="69DCF406" w14:textId="77777777" w:rsidR="008759AC" w:rsidRDefault="008759AC" w:rsidP="008759AC">
      <w:pPr>
        <w:pStyle w:val="Listaconvietas"/>
        <w:numPr>
          <w:ilvl w:val="0"/>
          <w:numId w:val="0"/>
        </w:numPr>
      </w:pPr>
    </w:p>
    <w:p w14:paraId="5C8A85F6" w14:textId="77777777" w:rsidR="008759AC" w:rsidRPr="00EB7548" w:rsidRDefault="008759AC" w:rsidP="008759AC">
      <w:pPr>
        <w:pStyle w:val="Listaconvietas"/>
        <w:numPr>
          <w:ilvl w:val="0"/>
          <w:numId w:val="0"/>
        </w:numPr>
      </w:pPr>
    </w:p>
    <w:p w14:paraId="49420AE7" w14:textId="77777777" w:rsidR="008759AC" w:rsidRDefault="008759AC" w:rsidP="008759AC">
      <w:pPr>
        <w:pStyle w:val="Ttulo1"/>
        <w:rPr>
          <w:b/>
          <w:bCs/>
          <w:color w:val="auto"/>
        </w:rPr>
      </w:pPr>
    </w:p>
    <w:p w14:paraId="05A92646" w14:textId="77777777" w:rsidR="008759AC" w:rsidRPr="001C3E16" w:rsidRDefault="008759AC" w:rsidP="008759AC">
      <w:pPr>
        <w:pStyle w:val="Ttulo1"/>
        <w:rPr>
          <w:b/>
          <w:bCs/>
          <w:color w:val="auto"/>
        </w:rPr>
      </w:pPr>
      <w:r w:rsidRPr="001C3E16">
        <w:rPr>
          <w:b/>
          <w:bCs/>
          <w:color w:val="auto"/>
        </w:rPr>
        <w:t>6. Enfoque Estratégico 2026</w:t>
      </w:r>
    </w:p>
    <w:p w14:paraId="452E038D" w14:textId="77777777" w:rsidR="008759AC" w:rsidRPr="00EB7548" w:rsidRDefault="008759AC" w:rsidP="008759AC">
      <w:pPr>
        <w:pStyle w:val="Ttulo2"/>
      </w:pPr>
      <w:r w:rsidRPr="00EB7548">
        <w:t>6.1 Calidad y Seguridad del Paciente</w:t>
      </w:r>
    </w:p>
    <w:p w14:paraId="114B13F0" w14:textId="77777777" w:rsidR="008759AC" w:rsidRPr="00EB7548" w:rsidRDefault="008759AC" w:rsidP="008759AC">
      <w:pPr>
        <w:pStyle w:val="Listaconvietas"/>
        <w:tabs>
          <w:tab w:val="num" w:pos="360"/>
        </w:tabs>
        <w:ind w:left="360" w:hanging="360"/>
      </w:pPr>
      <w:r w:rsidRPr="00EB7548">
        <w:t>Prevención de eventos adversos.</w:t>
      </w:r>
    </w:p>
    <w:p w14:paraId="08489E41" w14:textId="77777777" w:rsidR="008759AC" w:rsidRPr="00EB7548" w:rsidRDefault="008759AC" w:rsidP="008759AC">
      <w:pPr>
        <w:pStyle w:val="Listaconvietas"/>
        <w:tabs>
          <w:tab w:val="num" w:pos="360"/>
        </w:tabs>
        <w:ind w:left="360" w:hanging="360"/>
      </w:pPr>
      <w:r w:rsidRPr="00EB7548">
        <w:t>Humanización del servicio.</w:t>
      </w:r>
    </w:p>
    <w:p w14:paraId="64EBE2B3" w14:textId="77777777" w:rsidR="008759AC" w:rsidRPr="00EB7548" w:rsidRDefault="008759AC" w:rsidP="008759AC">
      <w:pPr>
        <w:pStyle w:val="Listaconvietas"/>
        <w:tabs>
          <w:tab w:val="num" w:pos="360"/>
        </w:tabs>
        <w:ind w:left="360" w:hanging="360"/>
      </w:pPr>
      <w:r w:rsidRPr="00EB7548">
        <w:lastRenderedPageBreak/>
        <w:t>Bioseguridad y atención segura.</w:t>
      </w:r>
    </w:p>
    <w:p w14:paraId="4864EAFB" w14:textId="77777777" w:rsidR="008759AC" w:rsidRPr="00EB7548" w:rsidRDefault="008759AC" w:rsidP="008759AC">
      <w:pPr>
        <w:pStyle w:val="Listaconvietas"/>
        <w:tabs>
          <w:tab w:val="num" w:pos="360"/>
        </w:tabs>
        <w:ind w:left="360" w:hanging="360"/>
      </w:pPr>
      <w:r w:rsidRPr="00EB7548">
        <w:t>Aplicación de Rutas Integrales de Atención en Salud.</w:t>
      </w:r>
    </w:p>
    <w:p w14:paraId="629785FC" w14:textId="77777777" w:rsidR="008759AC" w:rsidRPr="00EB7548" w:rsidRDefault="008759AC" w:rsidP="008759AC">
      <w:pPr>
        <w:pStyle w:val="Ttulo2"/>
      </w:pPr>
      <w:r w:rsidRPr="00EB7548">
        <w:t>6.2 Transformación Digital</w:t>
      </w:r>
    </w:p>
    <w:p w14:paraId="69FBF67A" w14:textId="77777777" w:rsidR="008759AC" w:rsidRPr="00EB7548" w:rsidRDefault="008759AC" w:rsidP="008759AC">
      <w:pPr>
        <w:pStyle w:val="Listaconvietas"/>
        <w:tabs>
          <w:tab w:val="num" w:pos="360"/>
        </w:tabs>
        <w:ind w:left="360" w:hanging="360"/>
      </w:pPr>
      <w:r w:rsidRPr="00EB7548">
        <w:t>Excel avanzado y análisis de datos.</w:t>
      </w:r>
    </w:p>
    <w:p w14:paraId="022B8FAC" w14:textId="77777777" w:rsidR="008759AC" w:rsidRPr="00EB7548" w:rsidRDefault="008759AC" w:rsidP="008759AC">
      <w:pPr>
        <w:pStyle w:val="Listaconvietas"/>
        <w:tabs>
          <w:tab w:val="num" w:pos="360"/>
        </w:tabs>
        <w:ind w:left="360" w:hanging="360"/>
      </w:pPr>
      <w:r w:rsidRPr="00EB7548">
        <w:t>Manejo de RIPS y sistemas hospitalarios.</w:t>
      </w:r>
    </w:p>
    <w:p w14:paraId="5C337BCB" w14:textId="77777777" w:rsidR="008759AC" w:rsidRPr="00EB7548" w:rsidRDefault="008759AC" w:rsidP="008759AC">
      <w:pPr>
        <w:pStyle w:val="Listaconvietas"/>
        <w:tabs>
          <w:tab w:val="num" w:pos="360"/>
        </w:tabs>
        <w:ind w:left="360" w:hanging="360"/>
      </w:pPr>
      <w:r w:rsidRPr="00EB7548">
        <w:t>Automatización de procesos administrativos.</w:t>
      </w:r>
    </w:p>
    <w:p w14:paraId="3E21116F" w14:textId="77777777" w:rsidR="008759AC" w:rsidRPr="00EB7548" w:rsidRDefault="008759AC" w:rsidP="008759AC">
      <w:pPr>
        <w:pStyle w:val="Listaconvietas"/>
        <w:tabs>
          <w:tab w:val="num" w:pos="360"/>
        </w:tabs>
        <w:ind w:left="360" w:hanging="360"/>
      </w:pPr>
      <w:r w:rsidRPr="00EB7548">
        <w:t>Inteligencia Artificial aplicada a salud.</w:t>
      </w:r>
    </w:p>
    <w:p w14:paraId="15A6B561" w14:textId="77777777" w:rsidR="008759AC" w:rsidRPr="00EB7548" w:rsidRDefault="008759AC" w:rsidP="008759AC">
      <w:pPr>
        <w:pStyle w:val="Listaconvietas"/>
        <w:tabs>
          <w:tab w:val="num" w:pos="360"/>
        </w:tabs>
        <w:ind w:left="360" w:hanging="360"/>
      </w:pPr>
      <w:r w:rsidRPr="00EB7548">
        <w:t>Seguridad informática.</w:t>
      </w:r>
    </w:p>
    <w:p w14:paraId="37890CDA" w14:textId="77777777" w:rsidR="008759AC" w:rsidRPr="00EB7548" w:rsidRDefault="008759AC" w:rsidP="008759AC">
      <w:pPr>
        <w:pStyle w:val="Ttulo2"/>
      </w:pPr>
      <w:r w:rsidRPr="00EB7548">
        <w:t>6.3 Gestión Administrativa y Financiera</w:t>
      </w:r>
    </w:p>
    <w:p w14:paraId="1FBECD08" w14:textId="77777777" w:rsidR="008759AC" w:rsidRPr="00EB7548" w:rsidRDefault="008759AC" w:rsidP="008759AC">
      <w:pPr>
        <w:pStyle w:val="Listaconvietas"/>
        <w:tabs>
          <w:tab w:val="num" w:pos="360"/>
        </w:tabs>
        <w:ind w:left="360" w:hanging="360"/>
      </w:pPr>
      <w:r w:rsidRPr="00EB7548">
        <w:t>SECOP II y contratación estatal.</w:t>
      </w:r>
    </w:p>
    <w:p w14:paraId="75CC6A78" w14:textId="77777777" w:rsidR="008759AC" w:rsidRPr="00EB7548" w:rsidRDefault="008759AC" w:rsidP="008759AC">
      <w:pPr>
        <w:pStyle w:val="Listaconvietas"/>
        <w:tabs>
          <w:tab w:val="num" w:pos="360"/>
        </w:tabs>
        <w:ind w:left="360" w:hanging="360"/>
      </w:pPr>
      <w:r w:rsidRPr="00EB7548">
        <w:t>Plan Anual de Adquisiciones.</w:t>
      </w:r>
    </w:p>
    <w:p w14:paraId="3E1D7122" w14:textId="77777777" w:rsidR="008759AC" w:rsidRPr="00EB7548" w:rsidRDefault="008759AC" w:rsidP="008759AC">
      <w:pPr>
        <w:pStyle w:val="Listaconvietas"/>
        <w:tabs>
          <w:tab w:val="num" w:pos="360"/>
        </w:tabs>
        <w:ind w:left="360" w:hanging="360"/>
      </w:pPr>
      <w:r w:rsidRPr="00EB7548">
        <w:t>Presupuesto público y control interno.</w:t>
      </w:r>
    </w:p>
    <w:p w14:paraId="0A8A02CA" w14:textId="77777777" w:rsidR="008759AC" w:rsidRPr="00EB7548" w:rsidRDefault="008759AC" w:rsidP="008759AC">
      <w:pPr>
        <w:pStyle w:val="Listaconvietas"/>
        <w:tabs>
          <w:tab w:val="num" w:pos="360"/>
        </w:tabs>
        <w:ind w:left="360" w:hanging="360"/>
      </w:pPr>
      <w:r w:rsidRPr="00EB7548">
        <w:t>Auditoría y facturación de servicios de salud.</w:t>
      </w:r>
    </w:p>
    <w:p w14:paraId="6B99C643" w14:textId="77777777" w:rsidR="008759AC" w:rsidRPr="00EB7548" w:rsidRDefault="008759AC" w:rsidP="008759AC">
      <w:pPr>
        <w:pStyle w:val="Ttulo2"/>
      </w:pPr>
      <w:r w:rsidRPr="00EB7548">
        <w:t>6.4 Talento Humano y Cultura Organizacional</w:t>
      </w:r>
    </w:p>
    <w:p w14:paraId="0557F21A" w14:textId="77777777" w:rsidR="008759AC" w:rsidRPr="00EB7548" w:rsidRDefault="008759AC" w:rsidP="008759AC">
      <w:pPr>
        <w:pStyle w:val="Listaconvietas"/>
        <w:tabs>
          <w:tab w:val="num" w:pos="360"/>
        </w:tabs>
        <w:ind w:left="360" w:hanging="360"/>
      </w:pPr>
      <w:r w:rsidRPr="00EB7548">
        <w:t>Comunicación efectiva.</w:t>
      </w:r>
    </w:p>
    <w:p w14:paraId="19EF895E" w14:textId="77777777" w:rsidR="008759AC" w:rsidRPr="00EB7548" w:rsidRDefault="008759AC" w:rsidP="008759AC">
      <w:pPr>
        <w:pStyle w:val="Listaconvietas"/>
        <w:tabs>
          <w:tab w:val="num" w:pos="360"/>
        </w:tabs>
        <w:ind w:left="360" w:hanging="360"/>
      </w:pPr>
      <w:r w:rsidRPr="00EB7548">
        <w:t>Trabajo en equipo.</w:t>
      </w:r>
    </w:p>
    <w:p w14:paraId="15759E4A" w14:textId="77777777" w:rsidR="008759AC" w:rsidRPr="00EB7548" w:rsidRDefault="008759AC" w:rsidP="008759AC">
      <w:pPr>
        <w:pStyle w:val="Listaconvietas"/>
        <w:tabs>
          <w:tab w:val="num" w:pos="360"/>
        </w:tabs>
        <w:ind w:left="360" w:hanging="360"/>
      </w:pPr>
      <w:r w:rsidRPr="00EB7548">
        <w:t>Clima laboral.</w:t>
      </w:r>
    </w:p>
    <w:p w14:paraId="5C4626C4" w14:textId="77777777" w:rsidR="008759AC" w:rsidRPr="00EB7548" w:rsidRDefault="008759AC" w:rsidP="008759AC">
      <w:pPr>
        <w:pStyle w:val="Listaconvietas"/>
        <w:tabs>
          <w:tab w:val="num" w:pos="360"/>
        </w:tabs>
        <w:ind w:left="360" w:hanging="360"/>
      </w:pPr>
      <w:r w:rsidRPr="00EB7548">
        <w:t>Servicio al ciudadano.</w:t>
      </w:r>
    </w:p>
    <w:p w14:paraId="0A4A1BA7" w14:textId="77777777" w:rsidR="008759AC" w:rsidRPr="001C3E16" w:rsidRDefault="008759AC" w:rsidP="008759AC">
      <w:pPr>
        <w:pStyle w:val="Ttulo1"/>
        <w:rPr>
          <w:b/>
          <w:bCs/>
          <w:color w:val="auto"/>
        </w:rPr>
      </w:pPr>
      <w:r w:rsidRPr="001C3E16">
        <w:rPr>
          <w:b/>
          <w:bCs/>
          <w:color w:val="auto"/>
        </w:rPr>
        <w:t>7. Modalidades de Capacitación</w:t>
      </w:r>
    </w:p>
    <w:p w14:paraId="58137F1A" w14:textId="77777777" w:rsidR="008759AC" w:rsidRPr="00EB7548" w:rsidRDefault="008759AC" w:rsidP="008759AC">
      <w:pPr>
        <w:pStyle w:val="Listaconvietas"/>
        <w:tabs>
          <w:tab w:val="num" w:pos="360"/>
        </w:tabs>
        <w:ind w:left="360" w:hanging="360"/>
      </w:pPr>
      <w:r w:rsidRPr="00EB7548">
        <w:t>Presencial.</w:t>
      </w:r>
    </w:p>
    <w:p w14:paraId="7EFFF370" w14:textId="77777777" w:rsidR="008759AC" w:rsidRPr="00EB7548" w:rsidRDefault="008759AC" w:rsidP="008759AC">
      <w:pPr>
        <w:pStyle w:val="Listaconvietas"/>
        <w:tabs>
          <w:tab w:val="num" w:pos="360"/>
        </w:tabs>
        <w:ind w:left="360" w:hanging="360"/>
      </w:pPr>
      <w:r w:rsidRPr="00EB7548">
        <w:t>Virtual sincrónica y asincrónica.</w:t>
      </w:r>
    </w:p>
    <w:p w14:paraId="3C2B1E94" w14:textId="77777777" w:rsidR="008759AC" w:rsidRPr="00EB7548" w:rsidRDefault="008759AC" w:rsidP="008759AC">
      <w:pPr>
        <w:pStyle w:val="Listaconvietas"/>
        <w:tabs>
          <w:tab w:val="num" w:pos="360"/>
        </w:tabs>
        <w:ind w:left="360" w:hanging="360"/>
      </w:pPr>
      <w:r w:rsidRPr="00EB7548">
        <w:t>Talleres prácticos.</w:t>
      </w:r>
    </w:p>
    <w:p w14:paraId="5D40D63A" w14:textId="77777777" w:rsidR="008759AC" w:rsidRPr="00EB7548" w:rsidRDefault="008759AC" w:rsidP="008759AC">
      <w:pPr>
        <w:pStyle w:val="Listaconvietas"/>
        <w:tabs>
          <w:tab w:val="num" w:pos="360"/>
        </w:tabs>
        <w:ind w:left="360" w:hanging="360"/>
      </w:pPr>
      <w:r w:rsidRPr="00EB7548">
        <w:t>Simulaciones y casos reales.</w:t>
      </w:r>
    </w:p>
    <w:p w14:paraId="1B674D55" w14:textId="77777777" w:rsidR="008759AC" w:rsidRPr="00EB7548" w:rsidRDefault="008759AC" w:rsidP="008759AC">
      <w:pPr>
        <w:pStyle w:val="Listaconvietas"/>
        <w:tabs>
          <w:tab w:val="num" w:pos="360"/>
        </w:tabs>
        <w:ind w:left="360" w:hanging="360"/>
      </w:pPr>
      <w:proofErr w:type="spellStart"/>
      <w:r w:rsidRPr="00EB7548">
        <w:t>Webinars</w:t>
      </w:r>
      <w:proofErr w:type="spellEnd"/>
      <w:r w:rsidRPr="00EB7548">
        <w:t xml:space="preserve"> y microcápsulas digitales.</w:t>
      </w:r>
    </w:p>
    <w:p w14:paraId="650E7CAF" w14:textId="77777777" w:rsidR="008759AC" w:rsidRPr="00EB7548" w:rsidRDefault="008759AC" w:rsidP="008759AC">
      <w:pPr>
        <w:pStyle w:val="Listaconvietas"/>
        <w:numPr>
          <w:ilvl w:val="0"/>
          <w:numId w:val="0"/>
        </w:numPr>
        <w:ind w:left="360" w:hanging="360"/>
      </w:pPr>
    </w:p>
    <w:p w14:paraId="77D2385C" w14:textId="77777777" w:rsidR="008759AC" w:rsidRPr="00EB7548" w:rsidRDefault="008759AC" w:rsidP="008759AC">
      <w:pPr>
        <w:pStyle w:val="Listaconvietas"/>
        <w:numPr>
          <w:ilvl w:val="0"/>
          <w:numId w:val="0"/>
        </w:numPr>
        <w:ind w:left="360" w:hanging="360"/>
      </w:pPr>
    </w:p>
    <w:p w14:paraId="56C92C1D" w14:textId="77777777" w:rsidR="008759AC" w:rsidRPr="00EB7548" w:rsidRDefault="008759AC" w:rsidP="008759AC">
      <w:pPr>
        <w:pStyle w:val="Listaconvietas"/>
        <w:numPr>
          <w:ilvl w:val="0"/>
          <w:numId w:val="0"/>
        </w:numPr>
        <w:ind w:left="360" w:hanging="360"/>
      </w:pPr>
    </w:p>
    <w:p w14:paraId="7EAE36C3" w14:textId="77777777" w:rsidR="008759AC" w:rsidRPr="00EB7548" w:rsidRDefault="008759AC" w:rsidP="008759AC">
      <w:pPr>
        <w:pStyle w:val="Listaconvietas"/>
        <w:numPr>
          <w:ilvl w:val="0"/>
          <w:numId w:val="0"/>
        </w:numPr>
        <w:ind w:left="360" w:hanging="360"/>
      </w:pPr>
    </w:p>
    <w:p w14:paraId="7C77DC0F" w14:textId="77777777" w:rsidR="008759AC" w:rsidRPr="00EB7548" w:rsidRDefault="008759AC" w:rsidP="008759AC">
      <w:pPr>
        <w:pStyle w:val="Listaconvietas"/>
        <w:numPr>
          <w:ilvl w:val="0"/>
          <w:numId w:val="0"/>
        </w:numPr>
        <w:ind w:left="360" w:hanging="360"/>
      </w:pPr>
    </w:p>
    <w:p w14:paraId="1D422A28" w14:textId="77777777" w:rsidR="008759AC" w:rsidRPr="00EB7548" w:rsidRDefault="008759AC" w:rsidP="008759AC">
      <w:pPr>
        <w:pStyle w:val="Listaconvietas"/>
        <w:numPr>
          <w:ilvl w:val="0"/>
          <w:numId w:val="0"/>
        </w:numPr>
        <w:ind w:left="360" w:hanging="360"/>
      </w:pPr>
    </w:p>
    <w:p w14:paraId="0E57FA01" w14:textId="77777777" w:rsidR="008759AC" w:rsidRPr="001C3E16" w:rsidRDefault="008759AC" w:rsidP="008759AC">
      <w:pPr>
        <w:pStyle w:val="Ttulo1"/>
        <w:rPr>
          <w:b/>
          <w:bCs/>
          <w:color w:val="auto"/>
        </w:rPr>
      </w:pPr>
      <w:r w:rsidRPr="001C3E16">
        <w:rPr>
          <w:b/>
          <w:bCs/>
          <w:color w:val="auto"/>
        </w:rPr>
        <w:t>8. Cronograma General 2026</w:t>
      </w:r>
    </w:p>
    <w:p w14:paraId="601EB80D" w14:textId="77777777" w:rsidR="008759AC" w:rsidRPr="00EB7548" w:rsidRDefault="008759AC" w:rsidP="008759AC"/>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760"/>
      </w:tblGrid>
      <w:tr w:rsidR="008759AC" w:rsidRPr="00EB7548" w14:paraId="7CD29FD9" w14:textId="77777777" w:rsidTr="000D4B9C">
        <w:tc>
          <w:tcPr>
            <w:tcW w:w="1420" w:type="dxa"/>
            <w:shd w:val="clear" w:color="auto" w:fill="ACB9CA" w:themeFill="text2" w:themeFillTint="66"/>
          </w:tcPr>
          <w:p w14:paraId="1587B3B3" w14:textId="77777777" w:rsidR="008759AC" w:rsidRPr="00EB7548" w:rsidRDefault="008759AC" w:rsidP="000D4B9C">
            <w:pPr>
              <w:rPr>
                <w:b/>
                <w:bCs/>
                <w:i/>
                <w:iCs/>
              </w:rPr>
            </w:pPr>
            <w:r w:rsidRPr="00EB7548">
              <w:rPr>
                <w:b/>
                <w:bCs/>
                <w:i/>
                <w:iCs/>
              </w:rPr>
              <w:t>Mes</w:t>
            </w:r>
          </w:p>
        </w:tc>
        <w:tc>
          <w:tcPr>
            <w:tcW w:w="7760" w:type="dxa"/>
            <w:shd w:val="clear" w:color="auto" w:fill="ACB9CA" w:themeFill="text2" w:themeFillTint="66"/>
          </w:tcPr>
          <w:p w14:paraId="12059FDD" w14:textId="77777777" w:rsidR="008759AC" w:rsidRPr="00EB7548" w:rsidRDefault="008759AC" w:rsidP="000D4B9C">
            <w:pPr>
              <w:rPr>
                <w:b/>
                <w:bCs/>
                <w:i/>
                <w:iCs/>
              </w:rPr>
            </w:pPr>
            <w:r w:rsidRPr="00EB7548">
              <w:rPr>
                <w:b/>
                <w:bCs/>
                <w:i/>
                <w:iCs/>
              </w:rPr>
              <w:t>Capacitación prioritaria</w:t>
            </w:r>
          </w:p>
        </w:tc>
      </w:tr>
      <w:tr w:rsidR="008759AC" w:rsidRPr="00EB7548" w14:paraId="735F9928" w14:textId="77777777" w:rsidTr="000D4B9C">
        <w:tc>
          <w:tcPr>
            <w:tcW w:w="1420" w:type="dxa"/>
          </w:tcPr>
          <w:p w14:paraId="374B3B5F" w14:textId="77777777" w:rsidR="008759AC" w:rsidRPr="00EB7548" w:rsidRDefault="008759AC" w:rsidP="000D4B9C">
            <w:r w:rsidRPr="00EB7548">
              <w:t>Enero</w:t>
            </w:r>
          </w:p>
        </w:tc>
        <w:tc>
          <w:tcPr>
            <w:tcW w:w="7760" w:type="dxa"/>
          </w:tcPr>
          <w:p w14:paraId="5C3188F2" w14:textId="77777777" w:rsidR="008759AC" w:rsidRPr="00EB7548" w:rsidRDefault="008759AC" w:rsidP="000D4B9C">
            <w:r w:rsidRPr="00EB7548">
              <w:t>Inducción y reinducción institucional</w:t>
            </w:r>
          </w:p>
        </w:tc>
      </w:tr>
      <w:tr w:rsidR="008759AC" w:rsidRPr="00EB7548" w14:paraId="57D4A4C1" w14:textId="77777777" w:rsidTr="000D4B9C">
        <w:tc>
          <w:tcPr>
            <w:tcW w:w="1420" w:type="dxa"/>
          </w:tcPr>
          <w:p w14:paraId="35838D4A" w14:textId="77777777" w:rsidR="008759AC" w:rsidRPr="00EB7548" w:rsidRDefault="008759AC" w:rsidP="000D4B9C">
            <w:r w:rsidRPr="00EB7548">
              <w:t>Febrero</w:t>
            </w:r>
          </w:p>
        </w:tc>
        <w:tc>
          <w:tcPr>
            <w:tcW w:w="7760" w:type="dxa"/>
          </w:tcPr>
          <w:p w14:paraId="12D0302B" w14:textId="77777777" w:rsidR="008759AC" w:rsidRPr="00EB7548" w:rsidRDefault="008759AC" w:rsidP="000D4B9C">
            <w:r w:rsidRPr="00EB7548">
              <w:t>Seguridad del paciente</w:t>
            </w:r>
          </w:p>
        </w:tc>
      </w:tr>
      <w:tr w:rsidR="008759AC" w:rsidRPr="00EB7548" w14:paraId="62B82777" w14:textId="77777777" w:rsidTr="000D4B9C">
        <w:tc>
          <w:tcPr>
            <w:tcW w:w="1420" w:type="dxa"/>
          </w:tcPr>
          <w:p w14:paraId="13C176BA" w14:textId="77777777" w:rsidR="008759AC" w:rsidRPr="00EB7548" w:rsidRDefault="008759AC" w:rsidP="000D4B9C">
            <w:r w:rsidRPr="00EB7548">
              <w:t>Marzo</w:t>
            </w:r>
          </w:p>
        </w:tc>
        <w:tc>
          <w:tcPr>
            <w:tcW w:w="7760" w:type="dxa"/>
          </w:tcPr>
          <w:p w14:paraId="7FF485A6" w14:textId="77777777" w:rsidR="008759AC" w:rsidRPr="00EB7548" w:rsidRDefault="008759AC" w:rsidP="000D4B9C">
            <w:r w:rsidRPr="00EB7548">
              <w:t>RIAS y Resolución 3280</w:t>
            </w:r>
          </w:p>
        </w:tc>
      </w:tr>
      <w:tr w:rsidR="008759AC" w:rsidRPr="00EB7548" w14:paraId="44EE31DC" w14:textId="77777777" w:rsidTr="000D4B9C">
        <w:tc>
          <w:tcPr>
            <w:tcW w:w="1420" w:type="dxa"/>
          </w:tcPr>
          <w:p w14:paraId="4DCEEB4D" w14:textId="77777777" w:rsidR="008759AC" w:rsidRPr="00EB7548" w:rsidRDefault="008759AC" w:rsidP="000D4B9C">
            <w:r w:rsidRPr="00EB7548">
              <w:t>Abril</w:t>
            </w:r>
          </w:p>
        </w:tc>
        <w:tc>
          <w:tcPr>
            <w:tcW w:w="7760" w:type="dxa"/>
          </w:tcPr>
          <w:p w14:paraId="1625D878" w14:textId="77777777" w:rsidR="008759AC" w:rsidRPr="00EB7548" w:rsidRDefault="008759AC" w:rsidP="000D4B9C">
            <w:r w:rsidRPr="00EB7548">
              <w:t>Excel y manejo de datos</w:t>
            </w:r>
          </w:p>
        </w:tc>
      </w:tr>
      <w:tr w:rsidR="008759AC" w:rsidRPr="00EB7548" w14:paraId="241D2C27" w14:textId="77777777" w:rsidTr="000D4B9C">
        <w:tc>
          <w:tcPr>
            <w:tcW w:w="1420" w:type="dxa"/>
          </w:tcPr>
          <w:p w14:paraId="00FB9C98" w14:textId="77777777" w:rsidR="008759AC" w:rsidRPr="00EB7548" w:rsidRDefault="008759AC" w:rsidP="000D4B9C">
            <w:r w:rsidRPr="00EB7548">
              <w:t>Mayo</w:t>
            </w:r>
          </w:p>
        </w:tc>
        <w:tc>
          <w:tcPr>
            <w:tcW w:w="7760" w:type="dxa"/>
          </w:tcPr>
          <w:p w14:paraId="4FB31443" w14:textId="77777777" w:rsidR="008759AC" w:rsidRPr="00EB7548" w:rsidRDefault="008759AC" w:rsidP="000D4B9C">
            <w:r w:rsidRPr="00EB7548">
              <w:t>SECOP II y contratación estatal</w:t>
            </w:r>
          </w:p>
        </w:tc>
      </w:tr>
      <w:tr w:rsidR="008759AC" w:rsidRPr="00EB7548" w14:paraId="2EEED885" w14:textId="77777777" w:rsidTr="000D4B9C">
        <w:tc>
          <w:tcPr>
            <w:tcW w:w="1420" w:type="dxa"/>
          </w:tcPr>
          <w:p w14:paraId="0E33A2FF" w14:textId="77777777" w:rsidR="008759AC" w:rsidRPr="00EB7548" w:rsidRDefault="008759AC" w:rsidP="000D4B9C">
            <w:r w:rsidRPr="00EB7548">
              <w:t>Junio</w:t>
            </w:r>
          </w:p>
        </w:tc>
        <w:tc>
          <w:tcPr>
            <w:tcW w:w="7760" w:type="dxa"/>
          </w:tcPr>
          <w:p w14:paraId="6E00C768" w14:textId="77777777" w:rsidR="008759AC" w:rsidRPr="00EB7548" w:rsidRDefault="008759AC" w:rsidP="000D4B9C">
            <w:r w:rsidRPr="00EB7548">
              <w:t>Auditoría y facturación</w:t>
            </w:r>
          </w:p>
        </w:tc>
      </w:tr>
      <w:tr w:rsidR="008759AC" w:rsidRPr="00EB7548" w14:paraId="082DED65" w14:textId="77777777" w:rsidTr="000D4B9C">
        <w:tc>
          <w:tcPr>
            <w:tcW w:w="1420" w:type="dxa"/>
          </w:tcPr>
          <w:p w14:paraId="1BF523FC" w14:textId="77777777" w:rsidR="008759AC" w:rsidRPr="00EB7548" w:rsidRDefault="008759AC" w:rsidP="000D4B9C">
            <w:r w:rsidRPr="00EB7548">
              <w:t>Julio</w:t>
            </w:r>
          </w:p>
        </w:tc>
        <w:tc>
          <w:tcPr>
            <w:tcW w:w="7760" w:type="dxa"/>
          </w:tcPr>
          <w:p w14:paraId="267240D5" w14:textId="77777777" w:rsidR="008759AC" w:rsidRPr="00EB7548" w:rsidRDefault="008759AC" w:rsidP="000D4B9C">
            <w:r w:rsidRPr="00EB7548">
              <w:t>Sistemas de información y RIPS</w:t>
            </w:r>
          </w:p>
        </w:tc>
      </w:tr>
      <w:tr w:rsidR="008759AC" w:rsidRPr="00EB7548" w14:paraId="47837537" w14:textId="77777777" w:rsidTr="000D4B9C">
        <w:tc>
          <w:tcPr>
            <w:tcW w:w="1420" w:type="dxa"/>
          </w:tcPr>
          <w:p w14:paraId="64F8F024" w14:textId="77777777" w:rsidR="008759AC" w:rsidRPr="00EB7548" w:rsidRDefault="008759AC" w:rsidP="000D4B9C">
            <w:r w:rsidRPr="00EB7548">
              <w:t>Agosto</w:t>
            </w:r>
          </w:p>
        </w:tc>
        <w:tc>
          <w:tcPr>
            <w:tcW w:w="7760" w:type="dxa"/>
          </w:tcPr>
          <w:p w14:paraId="3D21749D" w14:textId="77777777" w:rsidR="008759AC" w:rsidRPr="00EB7548" w:rsidRDefault="008759AC" w:rsidP="000D4B9C">
            <w:r w:rsidRPr="00EB7548">
              <w:t>Inteligencia Artificial aplicada</w:t>
            </w:r>
          </w:p>
        </w:tc>
      </w:tr>
      <w:tr w:rsidR="008759AC" w:rsidRPr="00EB7548" w14:paraId="4EE05999" w14:textId="77777777" w:rsidTr="000D4B9C">
        <w:tc>
          <w:tcPr>
            <w:tcW w:w="1420" w:type="dxa"/>
          </w:tcPr>
          <w:p w14:paraId="19349214" w14:textId="77777777" w:rsidR="008759AC" w:rsidRPr="00EB7548" w:rsidRDefault="008759AC" w:rsidP="000D4B9C">
            <w:r w:rsidRPr="00EB7548">
              <w:t>Septiembre</w:t>
            </w:r>
          </w:p>
        </w:tc>
        <w:tc>
          <w:tcPr>
            <w:tcW w:w="7760" w:type="dxa"/>
          </w:tcPr>
          <w:p w14:paraId="10D4CD9A" w14:textId="77777777" w:rsidR="008759AC" w:rsidRPr="00EB7548" w:rsidRDefault="008759AC" w:rsidP="000D4B9C">
            <w:r w:rsidRPr="00EB7548">
              <w:t>Humanización del servicio</w:t>
            </w:r>
          </w:p>
        </w:tc>
      </w:tr>
      <w:tr w:rsidR="008759AC" w:rsidRPr="00EB7548" w14:paraId="101021D8" w14:textId="77777777" w:rsidTr="000D4B9C">
        <w:tc>
          <w:tcPr>
            <w:tcW w:w="1420" w:type="dxa"/>
          </w:tcPr>
          <w:p w14:paraId="0FDA1575" w14:textId="77777777" w:rsidR="008759AC" w:rsidRPr="00EB7548" w:rsidRDefault="008759AC" w:rsidP="000D4B9C">
            <w:r w:rsidRPr="00EB7548">
              <w:t>Octubre</w:t>
            </w:r>
          </w:p>
        </w:tc>
        <w:tc>
          <w:tcPr>
            <w:tcW w:w="7760" w:type="dxa"/>
          </w:tcPr>
          <w:p w14:paraId="3C75D8EF" w14:textId="77777777" w:rsidR="008759AC" w:rsidRPr="00EB7548" w:rsidRDefault="008759AC" w:rsidP="000D4B9C">
            <w:r w:rsidRPr="00EB7548">
              <w:t>Gestión documental</w:t>
            </w:r>
          </w:p>
        </w:tc>
      </w:tr>
      <w:tr w:rsidR="008759AC" w:rsidRPr="00EB7548" w14:paraId="276946B1" w14:textId="77777777" w:rsidTr="000D4B9C">
        <w:tc>
          <w:tcPr>
            <w:tcW w:w="1420" w:type="dxa"/>
          </w:tcPr>
          <w:p w14:paraId="55EF06DA" w14:textId="77777777" w:rsidR="008759AC" w:rsidRPr="00EB7548" w:rsidRDefault="008759AC" w:rsidP="000D4B9C">
            <w:r w:rsidRPr="00EB7548">
              <w:t>Noviembre</w:t>
            </w:r>
          </w:p>
        </w:tc>
        <w:tc>
          <w:tcPr>
            <w:tcW w:w="7760" w:type="dxa"/>
          </w:tcPr>
          <w:p w14:paraId="4DE6B98D" w14:textId="77777777" w:rsidR="008759AC" w:rsidRPr="00EB7548" w:rsidRDefault="008759AC" w:rsidP="000D4B9C">
            <w:r w:rsidRPr="00EB7548">
              <w:t>Preparación para auditorías externas</w:t>
            </w:r>
          </w:p>
        </w:tc>
      </w:tr>
      <w:tr w:rsidR="008759AC" w:rsidRPr="00EB7548" w14:paraId="09FE4927" w14:textId="77777777" w:rsidTr="000D4B9C">
        <w:tc>
          <w:tcPr>
            <w:tcW w:w="1420" w:type="dxa"/>
          </w:tcPr>
          <w:p w14:paraId="0CC9C06E" w14:textId="77777777" w:rsidR="008759AC" w:rsidRPr="00EB7548" w:rsidRDefault="008759AC" w:rsidP="000D4B9C">
            <w:r w:rsidRPr="00EB7548">
              <w:t>Diciembre</w:t>
            </w:r>
          </w:p>
        </w:tc>
        <w:tc>
          <w:tcPr>
            <w:tcW w:w="7760" w:type="dxa"/>
          </w:tcPr>
          <w:p w14:paraId="32E8046B" w14:textId="77777777" w:rsidR="008759AC" w:rsidRPr="00EB7548" w:rsidRDefault="008759AC" w:rsidP="000D4B9C">
            <w:r w:rsidRPr="00EB7548">
              <w:t>Evaluación y cierre del PIC</w:t>
            </w:r>
          </w:p>
        </w:tc>
      </w:tr>
    </w:tbl>
    <w:p w14:paraId="7B490D32" w14:textId="77777777" w:rsidR="008759AC" w:rsidRDefault="008759AC" w:rsidP="008759AC">
      <w:pPr>
        <w:pStyle w:val="Ttulo1"/>
      </w:pPr>
    </w:p>
    <w:p w14:paraId="3C8C2190" w14:textId="77777777" w:rsidR="008759AC" w:rsidRPr="001C3E16" w:rsidRDefault="008759AC" w:rsidP="008759AC">
      <w:pPr>
        <w:pStyle w:val="Ttulo1"/>
        <w:rPr>
          <w:b/>
          <w:bCs/>
          <w:color w:val="auto"/>
        </w:rPr>
      </w:pPr>
      <w:r w:rsidRPr="001C3E16">
        <w:rPr>
          <w:b/>
          <w:bCs/>
          <w:color w:val="auto"/>
        </w:rPr>
        <w:t>9. Indicadores de Gestión</w:t>
      </w:r>
    </w:p>
    <w:p w14:paraId="66F06874" w14:textId="77777777" w:rsidR="008759AC" w:rsidRPr="00EB7548" w:rsidRDefault="008759AC" w:rsidP="008759AC">
      <w:pPr>
        <w:pStyle w:val="Listaconvietas"/>
        <w:tabs>
          <w:tab w:val="num" w:pos="360"/>
        </w:tabs>
        <w:ind w:left="360" w:hanging="360"/>
      </w:pPr>
      <w:r w:rsidRPr="00EB7548">
        <w:t>Cobertura de capacitación ≥ 90% del personal.</w:t>
      </w:r>
    </w:p>
    <w:p w14:paraId="2FE40D7F" w14:textId="77777777" w:rsidR="008759AC" w:rsidRPr="00EB7548" w:rsidRDefault="008759AC" w:rsidP="008759AC">
      <w:pPr>
        <w:pStyle w:val="Listaconvietas"/>
        <w:tabs>
          <w:tab w:val="num" w:pos="360"/>
        </w:tabs>
        <w:ind w:left="360" w:hanging="360"/>
      </w:pPr>
      <w:r w:rsidRPr="00EB7548">
        <w:t>Cumplimiento del cronograma ≥ 95%.</w:t>
      </w:r>
    </w:p>
    <w:p w14:paraId="5AE6956E" w14:textId="77777777" w:rsidR="008759AC" w:rsidRPr="00EB7548" w:rsidRDefault="008759AC" w:rsidP="008759AC">
      <w:pPr>
        <w:pStyle w:val="Listaconvietas"/>
        <w:tabs>
          <w:tab w:val="num" w:pos="360"/>
        </w:tabs>
        <w:ind w:left="360" w:hanging="360"/>
      </w:pPr>
      <w:r w:rsidRPr="00EB7548">
        <w:t>Satisfacción ≥ 4/5.</w:t>
      </w:r>
    </w:p>
    <w:p w14:paraId="5AFF8410" w14:textId="77777777" w:rsidR="008759AC" w:rsidRPr="00EB7548" w:rsidRDefault="008759AC" w:rsidP="008759AC">
      <w:pPr>
        <w:pStyle w:val="Listaconvietas"/>
        <w:tabs>
          <w:tab w:val="num" w:pos="360"/>
        </w:tabs>
        <w:ind w:left="360" w:hanging="360"/>
      </w:pPr>
      <w:r w:rsidRPr="00EB7548">
        <w:t>Reducción de errores administrativos y asistenciales.</w:t>
      </w:r>
    </w:p>
    <w:p w14:paraId="177A3142" w14:textId="77777777" w:rsidR="008759AC" w:rsidRPr="001C3E16" w:rsidRDefault="008759AC" w:rsidP="008759AC">
      <w:pPr>
        <w:pStyle w:val="Ttulo1"/>
        <w:rPr>
          <w:b/>
          <w:bCs/>
          <w:color w:val="auto"/>
        </w:rPr>
      </w:pPr>
      <w:r w:rsidRPr="001C3E16">
        <w:rPr>
          <w:b/>
          <w:bCs/>
          <w:color w:val="auto"/>
        </w:rPr>
        <w:t xml:space="preserve">10. Obligaciones de los </w:t>
      </w:r>
      <w:proofErr w:type="gramStart"/>
      <w:r w:rsidRPr="001C3E16">
        <w:rPr>
          <w:b/>
          <w:bCs/>
          <w:color w:val="auto"/>
        </w:rPr>
        <w:t>Funcionarios</w:t>
      </w:r>
      <w:proofErr w:type="gramEnd"/>
    </w:p>
    <w:p w14:paraId="45C0637A" w14:textId="77777777" w:rsidR="008759AC" w:rsidRPr="00EB7548" w:rsidRDefault="008759AC" w:rsidP="008759AC">
      <w:pPr>
        <w:pStyle w:val="Listaconvietas"/>
        <w:tabs>
          <w:tab w:val="num" w:pos="360"/>
        </w:tabs>
        <w:ind w:left="360" w:hanging="360"/>
      </w:pPr>
      <w:r w:rsidRPr="00EB7548">
        <w:t>Participar activamente en las capacitaciones.</w:t>
      </w:r>
    </w:p>
    <w:p w14:paraId="00B5297F" w14:textId="77777777" w:rsidR="008759AC" w:rsidRPr="00EB7548" w:rsidRDefault="008759AC" w:rsidP="008759AC">
      <w:pPr>
        <w:pStyle w:val="Listaconvietas"/>
        <w:tabs>
          <w:tab w:val="num" w:pos="360"/>
        </w:tabs>
        <w:ind w:left="360" w:hanging="360"/>
      </w:pPr>
      <w:r w:rsidRPr="00EB7548">
        <w:t>Aplicar los conocimientos adquiridos.</w:t>
      </w:r>
    </w:p>
    <w:p w14:paraId="4105AF60" w14:textId="77777777" w:rsidR="008759AC" w:rsidRPr="00EB7548" w:rsidRDefault="008759AC" w:rsidP="008759AC">
      <w:pPr>
        <w:pStyle w:val="Listaconvietas"/>
        <w:tabs>
          <w:tab w:val="num" w:pos="360"/>
        </w:tabs>
        <w:ind w:left="360" w:hanging="360"/>
      </w:pPr>
      <w:r w:rsidRPr="00EB7548">
        <w:t>Compartir aprendizajes con el equipo de trabajo.</w:t>
      </w:r>
    </w:p>
    <w:p w14:paraId="1225BF3C" w14:textId="77777777" w:rsidR="008759AC" w:rsidRPr="00EB7548" w:rsidRDefault="008759AC" w:rsidP="008759AC">
      <w:pPr>
        <w:pStyle w:val="Listaconvietas"/>
        <w:tabs>
          <w:tab w:val="num" w:pos="360"/>
        </w:tabs>
        <w:ind w:left="360" w:hanging="360"/>
      </w:pPr>
      <w:r w:rsidRPr="00EB7548">
        <w:t>Cumplir con evaluaciones y seguimiento.</w:t>
      </w:r>
    </w:p>
    <w:p w14:paraId="4D261911" w14:textId="77777777" w:rsidR="008759AC" w:rsidRPr="001C3E16" w:rsidRDefault="008759AC" w:rsidP="008759AC">
      <w:pPr>
        <w:pStyle w:val="Ttulo1"/>
        <w:rPr>
          <w:b/>
          <w:bCs/>
          <w:color w:val="auto"/>
        </w:rPr>
      </w:pPr>
      <w:r w:rsidRPr="001C3E16">
        <w:rPr>
          <w:b/>
          <w:bCs/>
          <w:color w:val="auto"/>
        </w:rPr>
        <w:t>11. Presupuesto</w:t>
      </w:r>
    </w:p>
    <w:p w14:paraId="499C8AD3" w14:textId="77777777" w:rsidR="008759AC" w:rsidRDefault="008759AC" w:rsidP="008759AC">
      <w:r w:rsidRPr="00EB7548">
        <w:t>El presupuesto anual será asignado por la Dirección de la E.S.E. según prioridades institucionales, priorizando seguridad del paciente, transformación digital y cumplimiento normativo.</w:t>
      </w:r>
    </w:p>
    <w:p w14:paraId="5288DD76" w14:textId="77777777" w:rsidR="008759AC" w:rsidRPr="001C3E16" w:rsidRDefault="008759AC" w:rsidP="008759AC">
      <w:pPr>
        <w:pStyle w:val="Ttulo1"/>
        <w:rPr>
          <w:b/>
          <w:bCs/>
          <w:color w:val="auto"/>
        </w:rPr>
      </w:pPr>
      <w:r w:rsidRPr="001C3E16">
        <w:rPr>
          <w:b/>
          <w:bCs/>
          <w:color w:val="auto"/>
        </w:rPr>
        <w:t>12. Cierre</w:t>
      </w:r>
    </w:p>
    <w:p w14:paraId="11998061" w14:textId="7A1D15AB" w:rsidR="00BA0E17" w:rsidRPr="006C6648" w:rsidRDefault="008759AC" w:rsidP="00BA0E17">
      <w:pPr>
        <w:rPr>
          <w:rFonts w:ascii="Arial" w:hAnsi="Arial" w:cs="Arial"/>
          <w:lang w:val="es-CO"/>
        </w:rPr>
      </w:pPr>
      <w:r w:rsidRPr="00EB7548">
        <w:t>Formar al talento humano es invertir directamente en la calidad del servicio y en la confianza de la comunidad. El PIC 2026 busca consolidar una institución más preparada, moderna y humana.</w:t>
      </w:r>
    </w:p>
    <w:sectPr w:rsidR="00BA0E17" w:rsidRPr="006C6648" w:rsidSect="002E260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D116" w14:textId="77777777" w:rsidR="00FF0A23" w:rsidRDefault="00FF0A23" w:rsidP="003D3F91">
      <w:pPr>
        <w:spacing w:after="0" w:line="240" w:lineRule="auto"/>
      </w:pPr>
      <w:r>
        <w:separator/>
      </w:r>
    </w:p>
  </w:endnote>
  <w:endnote w:type="continuationSeparator" w:id="0">
    <w:p w14:paraId="2857BF59" w14:textId="77777777" w:rsidR="00FF0A23" w:rsidRDefault="00FF0A23" w:rsidP="003D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C2AF" w14:textId="77777777" w:rsidR="007122B4" w:rsidRDefault="007122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2F16" w14:textId="7F6D9887" w:rsidR="007122B4" w:rsidRPr="00623D47" w:rsidRDefault="007122B4" w:rsidP="007122B4">
    <w:pPr>
      <w:pStyle w:val="Piedepgina"/>
      <w:ind w:left="-709"/>
      <w:rPr>
        <w:b/>
        <w:color w:val="808080" w:themeColor="background1" w:themeShade="80"/>
      </w:rPr>
    </w:pPr>
    <w:r w:rsidRPr="00623D47">
      <w:rPr>
        <w:b/>
        <w:noProof/>
        <w:color w:val="808080" w:themeColor="background1" w:themeShade="80"/>
        <w:lang w:eastAsia="es-CO"/>
      </w:rPr>
      <w:drawing>
        <wp:anchor distT="0" distB="0" distL="114300" distR="114300" simplePos="0" relativeHeight="251804672" behindDoc="1" locked="0" layoutInCell="1" allowOverlap="1" wp14:anchorId="50D810DC" wp14:editId="52D6746D">
          <wp:simplePos x="0" y="0"/>
          <wp:positionH relativeFrom="column">
            <wp:posOffset>3720465</wp:posOffset>
          </wp:positionH>
          <wp:positionV relativeFrom="paragraph">
            <wp:posOffset>143510</wp:posOffset>
          </wp:positionV>
          <wp:extent cx="2659380" cy="917575"/>
          <wp:effectExtent l="0" t="0" r="0" b="0"/>
          <wp:wrapThrough wrapText="bothSides">
            <wp:wrapPolygon edited="0">
              <wp:start x="7427" y="0"/>
              <wp:lineTo x="3404" y="2242"/>
              <wp:lineTo x="309" y="5381"/>
              <wp:lineTo x="309" y="8072"/>
              <wp:lineTo x="928" y="15247"/>
              <wp:lineTo x="1083" y="17938"/>
              <wp:lineTo x="3713" y="19731"/>
              <wp:lineTo x="7272" y="20628"/>
              <wp:lineTo x="8201" y="20628"/>
              <wp:lineTo x="14854" y="19731"/>
              <wp:lineTo x="17484" y="18386"/>
              <wp:lineTo x="17175" y="15247"/>
              <wp:lineTo x="20888" y="13902"/>
              <wp:lineTo x="21352" y="12108"/>
              <wp:lineTo x="20115" y="8072"/>
              <wp:lineTo x="20424" y="5381"/>
              <wp:lineTo x="17330" y="3588"/>
              <wp:lineTo x="8201" y="0"/>
              <wp:lineTo x="7427"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o nue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9380" cy="917575"/>
                  </a:xfrm>
                  <a:prstGeom prst="rect">
                    <a:avLst/>
                  </a:prstGeom>
                </pic:spPr>
              </pic:pic>
            </a:graphicData>
          </a:graphic>
          <wp14:sizeRelH relativeFrom="page">
            <wp14:pctWidth>0</wp14:pctWidth>
          </wp14:sizeRelH>
          <wp14:sizeRelV relativeFrom="page">
            <wp14:pctHeight>0</wp14:pctHeight>
          </wp14:sizeRelV>
        </wp:anchor>
      </w:drawing>
    </w:r>
    <w:r w:rsidRPr="00623D47">
      <w:rPr>
        <w:b/>
        <w:color w:val="808080" w:themeColor="background1" w:themeShade="80"/>
      </w:rPr>
      <w:t>Calle 9 N</w:t>
    </w:r>
    <w:r>
      <w:rPr>
        <w:b/>
        <w:color w:val="808080" w:themeColor="background1" w:themeShade="80"/>
      </w:rPr>
      <w:t xml:space="preserve"> </w:t>
    </w:r>
    <w:r w:rsidRPr="00623D47">
      <w:rPr>
        <w:b/>
        <w:color w:val="808080" w:themeColor="background1" w:themeShade="80"/>
      </w:rPr>
      <w:t xml:space="preserve">8 - 13 Algarrobo – Magdalena </w:t>
    </w:r>
  </w:p>
  <w:p w14:paraId="3D641E15" w14:textId="77777777" w:rsidR="007122B4" w:rsidRPr="00623D47" w:rsidRDefault="007122B4" w:rsidP="007122B4">
    <w:pPr>
      <w:pStyle w:val="Piedepgina"/>
      <w:ind w:left="-709"/>
      <w:rPr>
        <w:b/>
        <w:color w:val="808080" w:themeColor="background1" w:themeShade="80"/>
      </w:rPr>
    </w:pPr>
    <w:r w:rsidRPr="00623D47">
      <w:rPr>
        <w:b/>
        <w:color w:val="808080" w:themeColor="background1" w:themeShade="80"/>
      </w:rPr>
      <w:t xml:space="preserve">Teléfono: 3205030266 </w:t>
    </w:r>
  </w:p>
  <w:p w14:paraId="44E2E338" w14:textId="77777777" w:rsidR="007122B4" w:rsidRPr="00D268F5" w:rsidRDefault="007122B4" w:rsidP="007122B4">
    <w:pPr>
      <w:pStyle w:val="Piedepgina"/>
      <w:tabs>
        <w:tab w:val="left" w:pos="1170"/>
      </w:tabs>
      <w:ind w:left="-709"/>
      <w:rPr>
        <w:b/>
        <w:color w:val="808080" w:themeColor="background1" w:themeShade="80"/>
        <w:lang w:val="en-US"/>
      </w:rPr>
    </w:pPr>
    <w:r w:rsidRPr="00D268F5">
      <w:rPr>
        <w:b/>
        <w:color w:val="808080" w:themeColor="background1" w:themeShade="80"/>
        <w:lang w:val="en-US"/>
      </w:rPr>
      <w:t>N.I.T. 819.003.618-6</w:t>
    </w:r>
  </w:p>
  <w:p w14:paraId="0FABE760" w14:textId="41392B37" w:rsidR="007122B4" w:rsidRPr="00297EC7" w:rsidRDefault="007122B4" w:rsidP="007122B4">
    <w:pPr>
      <w:pStyle w:val="Piedepgina"/>
      <w:tabs>
        <w:tab w:val="left" w:pos="1170"/>
      </w:tabs>
      <w:ind w:left="-709"/>
      <w:rPr>
        <w:noProof/>
        <w:lang w:val="en-US" w:eastAsia="es-CO"/>
      </w:rPr>
    </w:pPr>
    <w:hyperlink r:id="rId2" w:history="1">
      <w:r w:rsidRPr="00D268F5">
        <w:rPr>
          <w:rStyle w:val="Hipervnculo"/>
          <w:b/>
          <w:lang w:val="en-US"/>
        </w:rPr>
        <w:t>www.hospitaldealgarrobo.gov.co</w:t>
      </w:r>
    </w:hyperlink>
    <w:r w:rsidRPr="00297EC7">
      <w:rPr>
        <w:noProof/>
        <w:lang w:val="en-US" w:eastAsia="es-CO"/>
      </w:rPr>
      <w:t xml:space="preserve">                          </w:t>
    </w:r>
  </w:p>
  <w:p w14:paraId="3835B05B" w14:textId="121215A6" w:rsidR="00721F04" w:rsidRPr="00297EC7" w:rsidRDefault="00721F04" w:rsidP="000E0A78">
    <w:pPr>
      <w:pStyle w:val="Piedepgina"/>
      <w:tabs>
        <w:tab w:val="clear" w:pos="4419"/>
        <w:tab w:val="clear" w:pos="8838"/>
        <w:tab w:val="left" w:pos="1197"/>
      </w:tabs>
      <w:rPr>
        <w:lang w:val="en-US"/>
      </w:rPr>
    </w:pPr>
    <w:r w:rsidRPr="00297EC7">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92D7" w14:textId="77777777" w:rsidR="007122B4" w:rsidRDefault="00712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77F9" w14:textId="77777777" w:rsidR="00FF0A23" w:rsidRDefault="00FF0A23" w:rsidP="003D3F91">
      <w:pPr>
        <w:spacing w:after="0" w:line="240" w:lineRule="auto"/>
      </w:pPr>
      <w:r>
        <w:separator/>
      </w:r>
    </w:p>
  </w:footnote>
  <w:footnote w:type="continuationSeparator" w:id="0">
    <w:p w14:paraId="1E9F50E8" w14:textId="77777777" w:rsidR="00FF0A23" w:rsidRDefault="00FF0A23" w:rsidP="003D3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45A3" w14:textId="77777777" w:rsidR="007122B4" w:rsidRDefault="007122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6B17" w14:textId="6B6B89DD" w:rsidR="00721F04" w:rsidRPr="000E0A78" w:rsidRDefault="002E2600" w:rsidP="000E0A78">
    <w:pPr>
      <w:pStyle w:val="Encabezado"/>
      <w:tabs>
        <w:tab w:val="clear" w:pos="4419"/>
        <w:tab w:val="clear" w:pos="8838"/>
        <w:tab w:val="left" w:pos="6253"/>
      </w:tabs>
      <w:rPr>
        <w:lang w:val="es-ES"/>
      </w:rPr>
    </w:pPr>
    <w:r>
      <w:rPr>
        <w:noProof/>
        <w:lang w:val="es-CO" w:eastAsia="es-CO"/>
      </w:rPr>
      <w:drawing>
        <wp:anchor distT="0" distB="0" distL="114300" distR="114300" simplePos="0" relativeHeight="251799552" behindDoc="0" locked="0" layoutInCell="1" allowOverlap="1" wp14:anchorId="1794C645" wp14:editId="6904E710">
          <wp:simplePos x="0" y="0"/>
          <wp:positionH relativeFrom="column">
            <wp:posOffset>-577215</wp:posOffset>
          </wp:positionH>
          <wp:positionV relativeFrom="paragraph">
            <wp:posOffset>-958850</wp:posOffset>
          </wp:positionV>
          <wp:extent cx="1091248" cy="9067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091248" cy="906780"/>
                  </a:xfrm>
                  <a:prstGeom prst="rect">
                    <a:avLst/>
                  </a:prstGeom>
                </pic:spPr>
              </pic:pic>
            </a:graphicData>
          </a:graphic>
        </wp:anchor>
      </w:drawing>
    </w:r>
    <w:r w:rsidR="002D0956">
      <w:rPr>
        <w:noProof/>
        <w:lang w:val="es-CO" w:eastAsia="es-CO"/>
      </w:rPr>
      <w:drawing>
        <wp:anchor distT="0" distB="0" distL="114300" distR="114300" simplePos="0" relativeHeight="251791360" behindDoc="0" locked="0" layoutInCell="1" allowOverlap="1" wp14:anchorId="3CE91684" wp14:editId="278B6D39">
          <wp:simplePos x="0" y="0"/>
          <wp:positionH relativeFrom="page">
            <wp:posOffset>-59613</wp:posOffset>
          </wp:positionH>
          <wp:positionV relativeFrom="paragraph">
            <wp:posOffset>-1080212</wp:posOffset>
          </wp:positionV>
          <wp:extent cx="7897495" cy="1185545"/>
          <wp:effectExtent l="0" t="0" r="8255" b="0"/>
          <wp:wrapNone/>
          <wp:docPr id="1078358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7495" cy="1185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9628" w14:textId="77777777" w:rsidR="007122B4" w:rsidRDefault="007122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24DF5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BF6470"/>
    <w:multiLevelType w:val="multilevel"/>
    <w:tmpl w:val="DEF2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61BD9"/>
    <w:multiLevelType w:val="multilevel"/>
    <w:tmpl w:val="0E28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E0651"/>
    <w:multiLevelType w:val="multilevel"/>
    <w:tmpl w:val="0EAC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C6157"/>
    <w:multiLevelType w:val="multilevel"/>
    <w:tmpl w:val="4270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D7911"/>
    <w:multiLevelType w:val="multilevel"/>
    <w:tmpl w:val="9A6C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A7BE6"/>
    <w:multiLevelType w:val="multilevel"/>
    <w:tmpl w:val="1840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92FB9"/>
    <w:multiLevelType w:val="multilevel"/>
    <w:tmpl w:val="306A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D223A"/>
    <w:multiLevelType w:val="multilevel"/>
    <w:tmpl w:val="8BA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E64AB"/>
    <w:multiLevelType w:val="multilevel"/>
    <w:tmpl w:val="A49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363E7D"/>
    <w:multiLevelType w:val="multilevel"/>
    <w:tmpl w:val="222A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A739F"/>
    <w:multiLevelType w:val="multilevel"/>
    <w:tmpl w:val="C2BA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5270D1"/>
    <w:multiLevelType w:val="multilevel"/>
    <w:tmpl w:val="BD0A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087928"/>
    <w:multiLevelType w:val="multilevel"/>
    <w:tmpl w:val="68A8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051981">
    <w:abstractNumId w:val="1"/>
  </w:num>
  <w:num w:numId="2" w16cid:durableId="1164466293">
    <w:abstractNumId w:val="10"/>
  </w:num>
  <w:num w:numId="3" w16cid:durableId="453063744">
    <w:abstractNumId w:val="2"/>
  </w:num>
  <w:num w:numId="4" w16cid:durableId="1604146284">
    <w:abstractNumId w:val="7"/>
  </w:num>
  <w:num w:numId="5" w16cid:durableId="2075270139">
    <w:abstractNumId w:val="6"/>
  </w:num>
  <w:num w:numId="6" w16cid:durableId="1734549609">
    <w:abstractNumId w:val="5"/>
  </w:num>
  <w:num w:numId="7" w16cid:durableId="2023118192">
    <w:abstractNumId w:val="12"/>
  </w:num>
  <w:num w:numId="8" w16cid:durableId="66928144">
    <w:abstractNumId w:val="13"/>
  </w:num>
  <w:num w:numId="9" w16cid:durableId="1981153306">
    <w:abstractNumId w:val="11"/>
  </w:num>
  <w:num w:numId="10" w16cid:durableId="699284774">
    <w:abstractNumId w:val="4"/>
  </w:num>
  <w:num w:numId="11" w16cid:durableId="281545552">
    <w:abstractNumId w:val="3"/>
  </w:num>
  <w:num w:numId="12" w16cid:durableId="293946677">
    <w:abstractNumId w:val="9"/>
  </w:num>
  <w:num w:numId="13" w16cid:durableId="1270358913">
    <w:abstractNumId w:val="8"/>
  </w:num>
  <w:num w:numId="14" w16cid:durableId="1463159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91"/>
    <w:rsid w:val="000E0A78"/>
    <w:rsid w:val="00144C3F"/>
    <w:rsid w:val="0021284D"/>
    <w:rsid w:val="00221BE1"/>
    <w:rsid w:val="002968D5"/>
    <w:rsid w:val="00297EC7"/>
    <w:rsid w:val="002C0B72"/>
    <w:rsid w:val="002D0956"/>
    <w:rsid w:val="002E2600"/>
    <w:rsid w:val="003471E3"/>
    <w:rsid w:val="003C183F"/>
    <w:rsid w:val="003D3F91"/>
    <w:rsid w:val="00421F1F"/>
    <w:rsid w:val="004546DA"/>
    <w:rsid w:val="004547E4"/>
    <w:rsid w:val="004B17D2"/>
    <w:rsid w:val="004C4C6D"/>
    <w:rsid w:val="00647A07"/>
    <w:rsid w:val="006C0D41"/>
    <w:rsid w:val="006C6648"/>
    <w:rsid w:val="006E67B7"/>
    <w:rsid w:val="006F0CAF"/>
    <w:rsid w:val="007122B4"/>
    <w:rsid w:val="00721F04"/>
    <w:rsid w:val="008759AC"/>
    <w:rsid w:val="00891F18"/>
    <w:rsid w:val="008F4C9C"/>
    <w:rsid w:val="009B48FE"/>
    <w:rsid w:val="009B73E0"/>
    <w:rsid w:val="00A371A0"/>
    <w:rsid w:val="00A4335A"/>
    <w:rsid w:val="00A77A4D"/>
    <w:rsid w:val="00AC4734"/>
    <w:rsid w:val="00B318A3"/>
    <w:rsid w:val="00B81370"/>
    <w:rsid w:val="00BA0E17"/>
    <w:rsid w:val="00BD5AF3"/>
    <w:rsid w:val="00BE3184"/>
    <w:rsid w:val="00C02C53"/>
    <w:rsid w:val="00D07A2A"/>
    <w:rsid w:val="00D46A6E"/>
    <w:rsid w:val="00E03AF3"/>
    <w:rsid w:val="00F35476"/>
    <w:rsid w:val="00F51C72"/>
    <w:rsid w:val="00FB100C"/>
    <w:rsid w:val="00FF0A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EF796"/>
  <w15:docId w15:val="{A97F1382-090F-4B3A-9A97-8A17E425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3F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D3F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D3F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D3F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D3F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D3F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3F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3F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3F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5oscura-nfasis11">
    <w:name w:val="Tabla con cuadrícula 5 oscura - Énfasis 11"/>
    <w:aliases w:val="tabla general"/>
    <w:basedOn w:val="Tablanormal"/>
    <w:uiPriority w:val="50"/>
    <w:rsid w:val="009B73E0"/>
    <w:pPr>
      <w:spacing w:after="0" w:line="240" w:lineRule="auto"/>
    </w:pPr>
    <w:rPr>
      <w:kern w:val="0"/>
      <w:sz w:val="22"/>
      <w:szCs w:val="22"/>
      <w:lang w:val="es-E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7E1FF"/>
    </w:tcPr>
    <w:tblStylePr w:type="firstRow">
      <w:rPr>
        <w:b/>
        <w:bCs/>
        <w:color w:val="FFFFFF" w:themeColor="background1"/>
      </w:rPr>
      <w:tblPr/>
      <w:tcPr>
        <w:shd w:val="clear" w:color="auto" w:fill="05456B"/>
      </w:tcPr>
    </w:tblStylePr>
    <w:tblStylePr w:type="lastRow">
      <w:rPr>
        <w:b/>
        <w:bCs/>
        <w:color w:val="FFFFFF" w:themeColor="background1"/>
      </w:rPr>
      <w:tblPr/>
      <w:tcPr>
        <w:shd w:val="clear" w:color="auto" w:fill="05456B"/>
      </w:tcPr>
    </w:tblStylePr>
    <w:tblStylePr w:type="firstCol">
      <w:rPr>
        <w:b/>
        <w:bCs/>
        <w:color w:val="FFFFFF" w:themeColor="background1"/>
      </w:rPr>
      <w:tblPr/>
      <w:tcPr>
        <w:shd w:val="clear" w:color="auto" w:fill="03A9FF"/>
      </w:tcPr>
    </w:tblStylePr>
    <w:tblStylePr w:type="lastCol">
      <w:rPr>
        <w:b/>
        <w:bCs/>
        <w:color w:val="FFFFFF" w:themeColor="background1"/>
      </w:rPr>
      <w:tblPr/>
      <w:tcPr>
        <w:shd w:val="clear" w:color="auto" w:fill="03A9FF"/>
      </w:tcPr>
    </w:tblStylePr>
    <w:tblStylePr w:type="band1Vert">
      <w:tblPr/>
      <w:tcPr>
        <w:shd w:val="clear" w:color="auto" w:fill="A7E1FF"/>
      </w:tcPr>
    </w:tblStylePr>
    <w:tblStylePr w:type="band1Horz">
      <w:tblPr/>
      <w:tcPr>
        <w:shd w:val="clear" w:color="auto" w:fill="A7E1FF"/>
      </w:tcPr>
    </w:tblStylePr>
    <w:tblStylePr w:type="band2Horz">
      <w:tblPr/>
      <w:tcPr>
        <w:shd w:val="clear" w:color="auto" w:fill="A7E1FF"/>
      </w:tcPr>
    </w:tblStylePr>
  </w:style>
  <w:style w:type="character" w:customStyle="1" w:styleId="Ttulo1Car">
    <w:name w:val="Título 1 Car"/>
    <w:basedOn w:val="Fuentedeprrafopredeter"/>
    <w:link w:val="Ttulo1"/>
    <w:uiPriority w:val="9"/>
    <w:rsid w:val="003D3F9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D3F9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D3F9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D3F9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D3F9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D3F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3F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3F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3F91"/>
    <w:rPr>
      <w:rFonts w:eastAsiaTheme="majorEastAsia" w:cstheme="majorBidi"/>
      <w:color w:val="272727" w:themeColor="text1" w:themeTint="D8"/>
    </w:rPr>
  </w:style>
  <w:style w:type="paragraph" w:styleId="Ttulo">
    <w:name w:val="Title"/>
    <w:basedOn w:val="Normal"/>
    <w:next w:val="Normal"/>
    <w:link w:val="TtuloCar"/>
    <w:uiPriority w:val="10"/>
    <w:qFormat/>
    <w:rsid w:val="003D3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3F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3F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3F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3F91"/>
    <w:pPr>
      <w:spacing w:before="160"/>
      <w:jc w:val="center"/>
    </w:pPr>
    <w:rPr>
      <w:i/>
      <w:iCs/>
      <w:color w:val="404040" w:themeColor="text1" w:themeTint="BF"/>
    </w:rPr>
  </w:style>
  <w:style w:type="character" w:customStyle="1" w:styleId="CitaCar">
    <w:name w:val="Cita Car"/>
    <w:basedOn w:val="Fuentedeprrafopredeter"/>
    <w:link w:val="Cita"/>
    <w:uiPriority w:val="29"/>
    <w:rsid w:val="003D3F91"/>
    <w:rPr>
      <w:i/>
      <w:iCs/>
      <w:color w:val="404040" w:themeColor="text1" w:themeTint="BF"/>
    </w:rPr>
  </w:style>
  <w:style w:type="paragraph" w:styleId="Prrafodelista">
    <w:name w:val="List Paragraph"/>
    <w:basedOn w:val="Normal"/>
    <w:uiPriority w:val="34"/>
    <w:qFormat/>
    <w:rsid w:val="003D3F91"/>
    <w:pPr>
      <w:ind w:left="720"/>
      <w:contextualSpacing/>
    </w:pPr>
  </w:style>
  <w:style w:type="character" w:styleId="nfasisintenso">
    <w:name w:val="Intense Emphasis"/>
    <w:basedOn w:val="Fuentedeprrafopredeter"/>
    <w:uiPriority w:val="21"/>
    <w:qFormat/>
    <w:rsid w:val="003D3F91"/>
    <w:rPr>
      <w:i/>
      <w:iCs/>
      <w:color w:val="2F5496" w:themeColor="accent1" w:themeShade="BF"/>
    </w:rPr>
  </w:style>
  <w:style w:type="paragraph" w:styleId="Citadestacada">
    <w:name w:val="Intense Quote"/>
    <w:basedOn w:val="Normal"/>
    <w:next w:val="Normal"/>
    <w:link w:val="CitadestacadaCar"/>
    <w:uiPriority w:val="30"/>
    <w:qFormat/>
    <w:rsid w:val="003D3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D3F91"/>
    <w:rPr>
      <w:i/>
      <w:iCs/>
      <w:color w:val="2F5496" w:themeColor="accent1" w:themeShade="BF"/>
    </w:rPr>
  </w:style>
  <w:style w:type="character" w:styleId="Referenciaintensa">
    <w:name w:val="Intense Reference"/>
    <w:basedOn w:val="Fuentedeprrafopredeter"/>
    <w:uiPriority w:val="32"/>
    <w:qFormat/>
    <w:rsid w:val="003D3F91"/>
    <w:rPr>
      <w:b/>
      <w:bCs/>
      <w:smallCaps/>
      <w:color w:val="2F5496" w:themeColor="accent1" w:themeShade="BF"/>
      <w:spacing w:val="5"/>
    </w:rPr>
  </w:style>
  <w:style w:type="paragraph" w:styleId="Encabezado">
    <w:name w:val="header"/>
    <w:basedOn w:val="Normal"/>
    <w:link w:val="EncabezadoCar"/>
    <w:uiPriority w:val="99"/>
    <w:unhideWhenUsed/>
    <w:rsid w:val="003D3F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3F91"/>
  </w:style>
  <w:style w:type="paragraph" w:styleId="Piedepgina">
    <w:name w:val="footer"/>
    <w:basedOn w:val="Normal"/>
    <w:link w:val="PiedepginaCar"/>
    <w:uiPriority w:val="99"/>
    <w:unhideWhenUsed/>
    <w:rsid w:val="003D3F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3F91"/>
  </w:style>
  <w:style w:type="paragraph" w:styleId="Textodeglobo">
    <w:name w:val="Balloon Text"/>
    <w:basedOn w:val="Normal"/>
    <w:link w:val="TextodegloboCar"/>
    <w:uiPriority w:val="99"/>
    <w:semiHidden/>
    <w:unhideWhenUsed/>
    <w:rsid w:val="00F354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5476"/>
    <w:rPr>
      <w:rFonts w:ascii="Tahoma" w:hAnsi="Tahoma" w:cs="Tahoma"/>
      <w:sz w:val="16"/>
      <w:szCs w:val="16"/>
    </w:rPr>
  </w:style>
  <w:style w:type="paragraph" w:styleId="NormalWeb">
    <w:name w:val="Normal (Web)"/>
    <w:basedOn w:val="Normal"/>
    <w:uiPriority w:val="99"/>
    <w:semiHidden/>
    <w:unhideWhenUsed/>
    <w:rsid w:val="009B48FE"/>
    <w:pPr>
      <w:spacing w:before="100" w:beforeAutospacing="1" w:after="100" w:afterAutospacing="1" w:line="240" w:lineRule="auto"/>
    </w:pPr>
    <w:rPr>
      <w:rFonts w:ascii="Times New Roman" w:eastAsia="Times New Roman" w:hAnsi="Times New Roman" w:cs="Times New Roman"/>
      <w:kern w:val="0"/>
      <w:lang w:val="es-CO" w:eastAsia="es-CO"/>
      <w14:ligatures w14:val="none"/>
    </w:rPr>
  </w:style>
  <w:style w:type="character" w:styleId="Hipervnculo">
    <w:name w:val="Hyperlink"/>
    <w:basedOn w:val="Fuentedeprrafopredeter"/>
    <w:uiPriority w:val="99"/>
    <w:unhideWhenUsed/>
    <w:rsid w:val="007122B4"/>
    <w:rPr>
      <w:color w:val="0563C1" w:themeColor="hyperlink"/>
      <w:u w:val="single"/>
    </w:rPr>
  </w:style>
  <w:style w:type="character" w:styleId="Mencinsinresolver">
    <w:name w:val="Unresolved Mention"/>
    <w:basedOn w:val="Fuentedeprrafopredeter"/>
    <w:uiPriority w:val="99"/>
    <w:semiHidden/>
    <w:unhideWhenUsed/>
    <w:rsid w:val="00BA0E17"/>
    <w:rPr>
      <w:color w:val="605E5C"/>
      <w:shd w:val="clear" w:color="auto" w:fill="E1DFDD"/>
    </w:rPr>
  </w:style>
  <w:style w:type="table" w:styleId="Tablaconcuadrcula4-nfasis2">
    <w:name w:val="Grid Table 4 Accent 2"/>
    <w:basedOn w:val="Tablanormal"/>
    <w:uiPriority w:val="49"/>
    <w:rsid w:val="006C66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aconvietas">
    <w:name w:val="List Bullet"/>
    <w:basedOn w:val="Normal"/>
    <w:uiPriority w:val="99"/>
    <w:unhideWhenUsed/>
    <w:rsid w:val="008759AC"/>
    <w:pPr>
      <w:numPr>
        <w:numId w:val="14"/>
      </w:numPr>
      <w:tabs>
        <w:tab w:val="clear" w:pos="360"/>
      </w:tabs>
      <w:spacing w:after="200" w:line="276" w:lineRule="auto"/>
      <w:ind w:left="0" w:firstLine="0"/>
      <w:contextualSpacing/>
    </w:pPr>
    <w:rPr>
      <w:rFonts w:eastAsiaTheme="minorEastAsia"/>
      <w:kern w:val="0"/>
      <w:sz w:val="22"/>
      <w:szCs w:val="22"/>
      <w:lang w:val="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21266">
      <w:bodyDiv w:val="1"/>
      <w:marLeft w:val="0"/>
      <w:marRight w:val="0"/>
      <w:marTop w:val="0"/>
      <w:marBottom w:val="0"/>
      <w:divBdr>
        <w:top w:val="none" w:sz="0" w:space="0" w:color="auto"/>
        <w:left w:val="none" w:sz="0" w:space="0" w:color="auto"/>
        <w:bottom w:val="none" w:sz="0" w:space="0" w:color="auto"/>
        <w:right w:val="none" w:sz="0" w:space="0" w:color="auto"/>
      </w:divBdr>
    </w:div>
    <w:div w:id="425272205">
      <w:bodyDiv w:val="1"/>
      <w:marLeft w:val="0"/>
      <w:marRight w:val="0"/>
      <w:marTop w:val="0"/>
      <w:marBottom w:val="0"/>
      <w:divBdr>
        <w:top w:val="none" w:sz="0" w:space="0" w:color="auto"/>
        <w:left w:val="none" w:sz="0" w:space="0" w:color="auto"/>
        <w:bottom w:val="none" w:sz="0" w:space="0" w:color="auto"/>
        <w:right w:val="none" w:sz="0" w:space="0" w:color="auto"/>
      </w:divBdr>
    </w:div>
    <w:div w:id="18891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hospitaldealgarrobo.gov.co"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627</Words>
  <Characters>3450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Rabbit</dc:creator>
  <cp:lastModifiedBy>Prem 2571</cp:lastModifiedBy>
  <cp:revision>3</cp:revision>
  <dcterms:created xsi:type="dcterms:W3CDTF">2026-01-30T10:59:00Z</dcterms:created>
  <dcterms:modified xsi:type="dcterms:W3CDTF">2026-01-30T11:00:00Z</dcterms:modified>
</cp:coreProperties>
</file>